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DF3B9" w14:textId="77777777" w:rsidR="002E1842" w:rsidRPr="002E1842" w:rsidRDefault="002E1842" w:rsidP="002E1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42">
        <w:rPr>
          <w:rFonts w:ascii="Arial" w:eastAsia="Times New Roman" w:hAnsi="Arial" w:cs="Arial"/>
          <w:color w:val="747474"/>
          <w:sz w:val="21"/>
          <w:szCs w:val="21"/>
          <w:shd w:val="clear" w:color="auto" w:fill="ECEFF1"/>
          <w:lang w:eastAsia="ru-RU"/>
        </w:rPr>
        <w:t>Учебник &gt; </w:t>
      </w:r>
      <w:hyperlink r:id="rId4" w:history="1">
        <w:r w:rsidRPr="002E1842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Физическая культура</w:t>
        </w:r>
      </w:hyperlink>
      <w:r w:rsidRPr="002E1842">
        <w:rPr>
          <w:rFonts w:ascii="Arial" w:eastAsia="Times New Roman" w:hAnsi="Arial" w:cs="Arial"/>
          <w:color w:val="747474"/>
          <w:sz w:val="21"/>
          <w:szCs w:val="21"/>
          <w:shd w:val="clear" w:color="auto" w:fill="ECEFF1"/>
          <w:lang w:eastAsia="ru-RU"/>
        </w:rPr>
        <w:t> &gt; </w:t>
      </w:r>
      <w:hyperlink r:id="rId5" w:history="1">
        <w:r w:rsidRPr="002E1842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10 класс</w:t>
        </w:r>
      </w:hyperlink>
    </w:p>
    <w:p w14:paraId="1F0BE044" w14:textId="77777777" w:rsidR="002E1842" w:rsidRPr="002E1842" w:rsidRDefault="002E1842" w:rsidP="002E1842">
      <w:pPr>
        <w:shd w:val="clear" w:color="auto" w:fill="ECEFF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2E1842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17048A8F" wp14:editId="24444B85">
            <wp:extent cx="2571750" cy="3438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7654D" w14:textId="77777777" w:rsidR="002E1842" w:rsidRPr="002E1842" w:rsidRDefault="002E1842" w:rsidP="002E1842">
      <w:pPr>
        <w:shd w:val="clear" w:color="auto" w:fill="ECEFF1"/>
        <w:spacing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2E1842">
        <w:rPr>
          <w:rFonts w:ascii="Arial" w:eastAsia="Times New Roman" w:hAnsi="Arial" w:cs="Arial"/>
          <w:b/>
          <w:bCs/>
          <w:sz w:val="38"/>
          <w:szCs w:val="38"/>
          <w:lang w:eastAsia="ru-RU"/>
        </w:rPr>
        <w:t>Физическая культура. Электронная форма учебника А. П. Матвеева. 10-11 классы</w:t>
      </w:r>
    </w:p>
    <w:tbl>
      <w:tblPr>
        <w:tblW w:w="12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11775"/>
      </w:tblGrid>
      <w:tr w:rsidR="002E1842" w:rsidRPr="002E1842" w14:paraId="4B61FA1F" w14:textId="77777777" w:rsidTr="002E1842">
        <w:tc>
          <w:tcPr>
            <w:tcW w:w="1050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21E5F139" w14:textId="77777777" w:rsidR="002E1842" w:rsidRPr="002E1842" w:rsidRDefault="002E1842" w:rsidP="002E18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42">
              <w:rPr>
                <w:rFonts w:ascii="Times New Roman" w:eastAsia="Times New Roman" w:hAnsi="Times New Roman" w:cs="Times New Roman"/>
                <w:b/>
                <w:bCs/>
                <w:color w:val="747474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63DEAB" w14:textId="77777777" w:rsidR="002E1842" w:rsidRPr="002E1842" w:rsidRDefault="002E1842" w:rsidP="002E18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42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2E1842" w:rsidRPr="002E1842" w14:paraId="5647D502" w14:textId="77777777" w:rsidTr="002E1842">
        <w:tc>
          <w:tcPr>
            <w:tcW w:w="1050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08C5535A" w14:textId="77777777" w:rsidR="002E1842" w:rsidRPr="002E1842" w:rsidRDefault="002E1842" w:rsidP="002E18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42">
              <w:rPr>
                <w:rFonts w:ascii="Times New Roman" w:eastAsia="Times New Roman" w:hAnsi="Times New Roman" w:cs="Times New Roman"/>
                <w:b/>
                <w:bCs/>
                <w:color w:val="747474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B603E" w14:textId="77777777" w:rsidR="002E1842" w:rsidRPr="002E1842" w:rsidRDefault="002E1842" w:rsidP="002E18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42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10</w:t>
            </w:r>
          </w:p>
        </w:tc>
      </w:tr>
      <w:tr w:rsidR="002E1842" w:rsidRPr="002E1842" w14:paraId="193EF945" w14:textId="77777777" w:rsidTr="002E1842">
        <w:tc>
          <w:tcPr>
            <w:tcW w:w="1050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1CC38732" w14:textId="77777777" w:rsidR="002E1842" w:rsidRPr="002E1842" w:rsidRDefault="002E1842" w:rsidP="002E18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42">
              <w:rPr>
                <w:rFonts w:ascii="Times New Roman" w:eastAsia="Times New Roman" w:hAnsi="Times New Roman" w:cs="Times New Roman"/>
                <w:b/>
                <w:bCs/>
                <w:color w:val="747474"/>
                <w:sz w:val="21"/>
                <w:szCs w:val="21"/>
                <w:lang w:eastAsia="ru-RU"/>
              </w:rPr>
              <w:t>Авторы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2637FF" w14:textId="77777777" w:rsidR="002E1842" w:rsidRPr="002E1842" w:rsidRDefault="002E1842" w:rsidP="002E18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42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Матвеев А. П.</w:t>
            </w:r>
          </w:p>
        </w:tc>
      </w:tr>
      <w:tr w:rsidR="002E1842" w:rsidRPr="002E1842" w14:paraId="217DA3B7" w14:textId="77777777" w:rsidTr="002E1842">
        <w:tc>
          <w:tcPr>
            <w:tcW w:w="1050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1FED986C" w14:textId="77777777" w:rsidR="002E1842" w:rsidRPr="002E1842" w:rsidRDefault="002E1842" w:rsidP="002E18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42">
              <w:rPr>
                <w:rFonts w:ascii="Times New Roman" w:eastAsia="Times New Roman" w:hAnsi="Times New Roman" w:cs="Times New Roman"/>
                <w:b/>
                <w:bCs/>
                <w:color w:val="747474"/>
                <w:sz w:val="21"/>
                <w:szCs w:val="21"/>
                <w:lang w:eastAsia="ru-RU"/>
              </w:rPr>
              <w:t>ISBN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FD1E3B" w14:textId="77777777" w:rsidR="002E1842" w:rsidRPr="002E1842" w:rsidRDefault="002E1842" w:rsidP="002E18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42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978-5-09-033662-8</w:t>
            </w:r>
          </w:p>
        </w:tc>
      </w:tr>
    </w:tbl>
    <w:p w14:paraId="6BFE54B5" w14:textId="77777777" w:rsidR="002E1842" w:rsidRPr="002E1842" w:rsidRDefault="002E1842" w:rsidP="002E1842">
      <w:pPr>
        <w:shd w:val="clear" w:color="auto" w:fill="ECEFF1"/>
        <w:spacing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2E1842">
        <w:rPr>
          <w:rFonts w:ascii="Arial" w:eastAsia="Times New Roman" w:hAnsi="Arial" w:cs="Arial"/>
          <w:color w:val="747474"/>
          <w:sz w:val="21"/>
          <w:szCs w:val="21"/>
          <w:lang w:eastAsia="ru-RU"/>
        </w:rPr>
        <w:t>Учебник поможет учащимся 10—11 классов на основе обширного иллюстративного материала и доступного текста усвоить необходимые знания о физической культуре, научиться самостоятельно составлять режим дня, делать зарядку, упражнения для улучшения осанки, проводить физкультминутки, подвижные игры. Учебник написан в соответствии с Федеральным государственным образовательным стандартом среднего общего образования и рабочей программой А. П. Матвеева «Физическая культура. 10—11 классы».</w:t>
      </w:r>
    </w:p>
    <w:p w14:paraId="614B8AD7" w14:textId="0959590D" w:rsidR="00194A1B" w:rsidRDefault="00194A1B"/>
    <w:p w14:paraId="43BA07DD" w14:textId="734CA83C" w:rsidR="002E1842" w:rsidRDefault="002E1842">
      <w:r>
        <w:t xml:space="preserve">Ссылка:  </w:t>
      </w:r>
      <w:hyperlink r:id="rId7" w:history="1">
        <w:r w:rsidRPr="00AF5436">
          <w:rPr>
            <w:rStyle w:val="a3"/>
          </w:rPr>
          <w:t>https://media.prosv.ru/content/item/7575/</w:t>
        </w:r>
      </w:hyperlink>
      <w:r>
        <w:t xml:space="preserve"> </w:t>
      </w:r>
    </w:p>
    <w:sectPr w:rsidR="002E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1B"/>
    <w:rsid w:val="00194A1B"/>
    <w:rsid w:val="002E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2369"/>
  <w15:chartTrackingRefBased/>
  <w15:docId w15:val="{CAD2DD93-833E-4353-BF28-E5DF5219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84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1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0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82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742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dia.prosv.ru/content/item/757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media.prosv.ru/content/?subject=192&amp;level=10" TargetMode="External"/><Relationship Id="rId4" Type="http://schemas.openxmlformats.org/officeDocument/2006/relationships/hyperlink" Target="https://media.prosv.ru/content/?subject=19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Дураев</dc:creator>
  <cp:keywords/>
  <dc:description/>
  <cp:lastModifiedBy>Василий Дураев</cp:lastModifiedBy>
  <cp:revision>3</cp:revision>
  <dcterms:created xsi:type="dcterms:W3CDTF">2020-08-19T08:20:00Z</dcterms:created>
  <dcterms:modified xsi:type="dcterms:W3CDTF">2020-08-19T08:21:00Z</dcterms:modified>
</cp:coreProperties>
</file>